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AC65A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FE1A76" w:rsidRPr="00647CCD" w:rsidRDefault="001A7BB7" w:rsidP="008055DA">
      <w:pPr>
        <w:spacing w:after="0" w:line="36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 w:rsidRPr="00647CCD">
        <w:rPr>
          <w:rFonts w:eastAsia="Times New Roman" w:cs="Times New Roman"/>
          <w:bCs/>
          <w:sz w:val="28"/>
          <w:szCs w:val="28"/>
          <w:lang w:eastAsia="ru-RU"/>
        </w:rPr>
        <w:t>09.02.07</w:t>
      </w:r>
      <w:r w:rsidR="00B953F1" w:rsidRPr="00647CCD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647CCD">
        <w:rPr>
          <w:rFonts w:eastAsia="Times New Roman" w:cs="Times New Roman"/>
          <w:bCs/>
          <w:sz w:val="28"/>
          <w:szCs w:val="28"/>
          <w:lang w:eastAsia="ru-RU"/>
        </w:rPr>
        <w:t>Информационные системы и программирование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A10654" w:rsidRPr="004D2E71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AC65AD" w:rsidRPr="00AC65AD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AC65AD" w:rsidRPr="00AC65AD">
        <w:rPr>
          <w:rFonts w:eastAsia="Calibri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>), утверждённого  приказом Министерства образования и науки РФ от 9 декабря 2016 г. N 1547</w:t>
      </w:r>
      <w:r w:rsidR="00AC65AD" w:rsidRPr="00AC65AD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AC65AD" w:rsidRPr="00AC65AD">
        <w:rPr>
          <w:rFonts w:eastAsia="Times New Roman" w:cs="Times New Roman"/>
          <w:sz w:val="28"/>
          <w:szCs w:val="28"/>
          <w:lang w:eastAsia="ru-RU"/>
        </w:rPr>
        <w:t>Минобрнауки</w:t>
      </w:r>
      <w:proofErr w:type="spellEnd"/>
      <w:r w:rsidR="00AC65AD" w:rsidRPr="00AC65AD">
        <w:rPr>
          <w:rFonts w:eastAsia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AC65A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1A7BB7">
        <w:rPr>
          <w:rFonts w:eastAsia="Times New Roman" w:cs="Times New Roman"/>
          <w:bCs/>
          <w:sz w:val="28"/>
          <w:szCs w:val="28"/>
          <w:lang w:eastAsia="ru-RU"/>
        </w:rPr>
        <w:t>09.02.07</w:t>
      </w:r>
      <w:r w:rsidR="004A212F"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1A7BB7">
        <w:rPr>
          <w:rFonts w:eastAsia="Times New Roman" w:cs="Times New Roman"/>
          <w:bCs/>
          <w:sz w:val="28"/>
          <w:szCs w:val="28"/>
          <w:lang w:eastAsia="ru-RU"/>
        </w:rPr>
        <w:t>Информационные системы и программирование.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577E24" w:rsidRPr="00577E24" w:rsidRDefault="00577E24" w:rsidP="00577E2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577E24" w:rsidRPr="0097461A" w:rsidRDefault="00577E24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AC65AD" w:rsidRPr="00A3395B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AC65AD" w:rsidRPr="00CB2FDD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AC65AD" w:rsidRPr="00B12631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AC65AD" w:rsidRPr="0097461A" w:rsidRDefault="00AC65AD" w:rsidP="00AC65A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 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1E414D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</w:t>
      </w:r>
      <w:proofErr w:type="gramStart"/>
      <w:r w:rsidRPr="008055DA">
        <w:rPr>
          <w:rFonts w:cs="Times New Roman"/>
          <w:color w:val="000000"/>
          <w:sz w:val="28"/>
          <w:szCs w:val="28"/>
        </w:rPr>
        <w:t xml:space="preserve">.: </w:t>
      </w:r>
      <w:proofErr w:type="gramEnd"/>
      <w:r w:rsidRPr="008055DA">
        <w:rPr>
          <w:rFonts w:cs="Times New Roman"/>
          <w:color w:val="000000"/>
          <w:sz w:val="28"/>
          <w:szCs w:val="28"/>
        </w:rPr>
        <w:t>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A60463"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653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27" w:rsidRDefault="00DD5927" w:rsidP="004744BA">
      <w:pPr>
        <w:spacing w:after="0" w:line="240" w:lineRule="auto"/>
      </w:pPr>
      <w:r>
        <w:separator/>
      </w:r>
    </w:p>
  </w:endnote>
  <w:end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77E24">
      <w:rPr>
        <w:noProof/>
      </w:rPr>
      <w:t>21</w:t>
    </w:r>
    <w:r>
      <w:rPr>
        <w:noProof/>
      </w:rPr>
      <w:fldChar w:fldCharType="end"/>
    </w:r>
  </w:p>
  <w:p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27" w:rsidRDefault="00DD5927" w:rsidP="004744BA">
      <w:pPr>
        <w:spacing w:after="0" w:line="240" w:lineRule="auto"/>
      </w:pPr>
      <w:r>
        <w:separator/>
      </w:r>
    </w:p>
  </w:footnote>
  <w:foot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footnote>
  <w:footnote w:id="1">
    <w:p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29C85-5346-44A3-A7C9-DEE74EFF4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4858</Words>
  <Characters>27693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199</cp:revision>
  <cp:lastPrinted>2018-08-30T15:52:00Z</cp:lastPrinted>
  <dcterms:created xsi:type="dcterms:W3CDTF">2017-11-24T05:48:00Z</dcterms:created>
  <dcterms:modified xsi:type="dcterms:W3CDTF">2023-06-13T14:36:00Z</dcterms:modified>
</cp:coreProperties>
</file>